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8" w:type="dxa"/>
        <w:jc w:val="center"/>
        <w:tblLayout w:type="fixed"/>
        <w:tblLook w:val="0000" w:firstRow="0" w:lastRow="0" w:firstColumn="0" w:lastColumn="0" w:noHBand="0" w:noVBand="0"/>
      </w:tblPr>
      <w:tblGrid>
        <w:gridCol w:w="3759"/>
        <w:gridCol w:w="5759"/>
      </w:tblGrid>
      <w:tr w:rsidR="008C3DBA" w:rsidRPr="00BC3AE1" w:rsidTr="00325C4F">
        <w:trPr>
          <w:cantSplit/>
          <w:trHeight w:val="1200"/>
          <w:jc w:val="center"/>
        </w:trPr>
        <w:tc>
          <w:tcPr>
            <w:tcW w:w="3759" w:type="dxa"/>
            <w:tcBorders>
              <w:top w:val="nil"/>
              <w:left w:val="nil"/>
              <w:right w:val="nil"/>
            </w:tcBorders>
          </w:tcPr>
          <w:p w:rsidR="008C3DBA" w:rsidRPr="00BC3AE1" w:rsidRDefault="008C3DBA" w:rsidP="00325C4F">
            <w:pPr>
              <w:widowControl w:val="0"/>
              <w:jc w:val="center"/>
              <w:rPr>
                <w:bCs/>
                <w:szCs w:val="26"/>
              </w:rPr>
            </w:pPr>
            <w:r w:rsidRPr="00BC3AE1">
              <w:rPr>
                <w:bCs/>
                <w:szCs w:val="26"/>
              </w:rPr>
              <w:t>UBND TỈNH THANH HOÁ</w:t>
            </w:r>
          </w:p>
          <w:p w:rsidR="008C3DBA" w:rsidRPr="00D6412D" w:rsidRDefault="008C3DBA" w:rsidP="00325C4F">
            <w:pPr>
              <w:widowControl w:val="0"/>
              <w:jc w:val="center"/>
              <w:rPr>
                <w:b/>
                <w:bCs/>
                <w:sz w:val="26"/>
                <w:szCs w:val="26"/>
              </w:rPr>
            </w:pPr>
            <w:r w:rsidRPr="00D6412D">
              <w:rPr>
                <w:b/>
                <w:bCs/>
                <w:sz w:val="26"/>
                <w:szCs w:val="26"/>
              </w:rPr>
              <w:t>SỞ GIÁO DỤC VÀ ĐÀO TẠO</w:t>
            </w:r>
          </w:p>
          <w:p w:rsidR="008C3DBA" w:rsidRPr="00BC3AE1" w:rsidRDefault="008C3DBA" w:rsidP="00325C4F">
            <w:pPr>
              <w:widowControl w:val="0"/>
              <w:jc w:val="center"/>
              <w:rPr>
                <w:szCs w:val="26"/>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18415</wp:posOffset>
                      </wp:positionV>
                      <wp:extent cx="930910" cy="0"/>
                      <wp:effectExtent l="9525" t="10795" r="1206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ED695" id="_x0000_t32" coordsize="21600,21600" o:spt="32" o:oned="t" path="m,l21600,21600e" filled="f">
                      <v:path arrowok="t" fillok="f" o:connecttype="none"/>
                      <o:lock v:ext="edit" shapetype="t"/>
                    </v:shapetype>
                    <v:shape id="Straight Arrow Connector 2" o:spid="_x0000_s1026" type="#_x0000_t32" style="position:absolute;margin-left:49.95pt;margin-top:1.45pt;width:7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"/>
                  </w:pict>
                </mc:Fallback>
              </mc:AlternateContent>
            </w:r>
          </w:p>
          <w:p w:rsidR="008C3DBA" w:rsidRPr="00BC3AE1" w:rsidRDefault="008C3DBA" w:rsidP="00325C4F">
            <w:pPr>
              <w:widowControl w:val="0"/>
              <w:jc w:val="center"/>
              <w:rPr>
                <w:szCs w:val="26"/>
              </w:rPr>
            </w:pPr>
            <w:r>
              <w:rPr>
                <w:szCs w:val="26"/>
              </w:rPr>
              <w:t>Số:</w:t>
            </w:r>
            <w:r w:rsidR="005650F3">
              <w:rPr>
                <w:szCs w:val="26"/>
                <w:lang w:val="en-US"/>
              </w:rPr>
              <w:t xml:space="preserve"> 1156</w:t>
            </w:r>
            <w:r>
              <w:rPr>
                <w:szCs w:val="26"/>
              </w:rPr>
              <w:t xml:space="preserve"> /SGDĐT-TCCB</w:t>
            </w:r>
          </w:p>
          <w:p w:rsidR="008C3DBA" w:rsidRPr="000F1A99" w:rsidRDefault="00924721" w:rsidP="00325C4F">
            <w:pPr>
              <w:widowControl w:val="0"/>
              <w:spacing w:before="120"/>
              <w:jc w:val="both"/>
              <w:rPr>
                <w:sz w:val="24"/>
              </w:rPr>
            </w:pPr>
            <w:r w:rsidRPr="001722CC">
              <w:rPr>
                <w:b/>
                <w:noProof/>
              </w:rPr>
              <mc:AlternateContent>
                <mc:Choice Requires="wps">
                  <w:drawing>
                    <wp:anchor distT="45720" distB="45720" distL="114300" distR="114300" simplePos="0" relativeHeight="251662336" behindDoc="1" locked="0" layoutInCell="1" allowOverlap="1">
                      <wp:simplePos x="0" y="0"/>
                      <wp:positionH relativeFrom="column">
                        <wp:posOffset>1148080</wp:posOffset>
                      </wp:positionH>
                      <wp:positionV relativeFrom="paragraph">
                        <wp:posOffset>419735</wp:posOffset>
                      </wp:positionV>
                      <wp:extent cx="734060" cy="3048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4800"/>
                              </a:xfrm>
                              <a:prstGeom prst="rect">
                                <a:avLst/>
                              </a:prstGeom>
                              <a:solidFill>
                                <a:srgbClr val="FFFFFF"/>
                              </a:solidFill>
                              <a:ln w="9525">
                                <a:solidFill>
                                  <a:srgbClr val="000000"/>
                                </a:solidFill>
                                <a:miter lim="800000"/>
                                <a:headEnd/>
                                <a:tailEnd/>
                              </a:ln>
                            </wps:spPr>
                            <wps:txbx>
                              <w:txbxContent>
                                <w:p w:rsidR="001722CC" w:rsidRDefault="001722CC">
                                  <w:r>
                                    <w:rPr>
                                      <w:lang w:val="en-US"/>
                                    </w:rPr>
                                    <w:t>KHẨN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4pt;margin-top:33.05pt;width:57.8pt;height: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">
                      <v:textbox>
                        <w:txbxContent>
                          <w:p w:rsidR="001722CC" w:rsidRDefault="001722CC">
                            <w:r>
                              <w:rPr>
                                <w:lang w:val="en-US"/>
                              </w:rPr>
                              <w:t>KHẨN</w:t>
                            </w:r>
                          </w:p>
                        </w:txbxContent>
                      </v:textbox>
                    </v:shape>
                  </w:pict>
                </mc:Fallback>
              </mc:AlternateContent>
            </w:r>
            <w:r w:rsidR="008C3DBA" w:rsidRPr="00BC3AE1">
              <w:rPr>
                <w:sz w:val="24"/>
              </w:rPr>
              <w:t>V/</w:t>
            </w:r>
            <w:r w:rsidR="008C3DBA">
              <w:rPr>
                <w:sz w:val="24"/>
              </w:rPr>
              <w:t xml:space="preserve">v </w:t>
            </w:r>
            <w:r w:rsidR="008C3DBA">
              <w:rPr>
                <w:sz w:val="24"/>
                <w:lang w:val="en-US"/>
              </w:rPr>
              <w:t>rà soát, cập nhật thông tin đội ngũ NG&amp;CBQLGD</w:t>
            </w:r>
            <w:r w:rsidR="008C3DBA">
              <w:rPr>
                <w:sz w:val="24"/>
                <w:lang w:val="en-GB"/>
              </w:rPr>
              <w:t>.</w:t>
            </w:r>
          </w:p>
        </w:tc>
        <w:tc>
          <w:tcPr>
            <w:tcW w:w="5759" w:type="dxa"/>
            <w:tcBorders>
              <w:top w:val="nil"/>
              <w:left w:val="nil"/>
              <w:right w:val="nil"/>
            </w:tcBorders>
          </w:tcPr>
          <w:p w:rsidR="008C3DBA" w:rsidRPr="00BC3AE1" w:rsidRDefault="008C3DBA" w:rsidP="00325C4F">
            <w:pPr>
              <w:widowControl w:val="0"/>
              <w:jc w:val="center"/>
              <w:rPr>
                <w:b/>
                <w:bCs/>
                <w:sz w:val="26"/>
                <w:szCs w:val="26"/>
              </w:rPr>
            </w:pPr>
            <w:r w:rsidRPr="00BC3AE1">
              <w:rPr>
                <w:b/>
                <w:bCs/>
                <w:sz w:val="26"/>
                <w:szCs w:val="26"/>
              </w:rPr>
              <w:t xml:space="preserve">CỘNG HÒA XÃ HỘI CHỦ NGHĨA VIỆT </w:t>
            </w:r>
            <w:smartTag w:uri="urn:schemas-microsoft-com:office:smarttags" w:element="place">
              <w:smartTag w:uri="urn:schemas-microsoft-com:office:smarttags" w:element="country-region">
                <w:r w:rsidRPr="00BC3AE1">
                  <w:rPr>
                    <w:b/>
                    <w:bCs/>
                    <w:sz w:val="26"/>
                    <w:szCs w:val="26"/>
                  </w:rPr>
                  <w:t>NAM</w:t>
                </w:r>
              </w:smartTag>
            </w:smartTag>
          </w:p>
          <w:p w:rsidR="008C3DBA" w:rsidRPr="00BC3AE1" w:rsidRDefault="008C3DBA" w:rsidP="00325C4F">
            <w:pPr>
              <w:widowControl w:val="0"/>
              <w:jc w:val="center"/>
              <w:rPr>
                <w:b/>
                <w:bCs/>
              </w:rPr>
            </w:pPr>
            <w:r w:rsidRPr="00BC3AE1">
              <w:rPr>
                <w:b/>
                <w:bCs/>
              </w:rPr>
              <w:t>Độc lập - Tự do - Hạnh phúc</w:t>
            </w:r>
          </w:p>
          <w:p w:rsidR="008C3DBA" w:rsidRPr="00BC3AE1" w:rsidRDefault="008C3DBA" w:rsidP="00325C4F">
            <w:pPr>
              <w:widowControl w:val="0"/>
              <w:jc w:val="center"/>
              <w:rPr>
                <w:i/>
                <w:iCs/>
                <w:sz w:val="26"/>
                <w:szCs w:val="26"/>
              </w:rPr>
            </w:pPr>
            <w:r w:rsidRPr="00BC3AE1">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669925</wp:posOffset>
                      </wp:positionH>
                      <wp:positionV relativeFrom="paragraph">
                        <wp:posOffset>18415</wp:posOffset>
                      </wp:positionV>
                      <wp:extent cx="2133600" cy="0"/>
                      <wp:effectExtent l="12700"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E3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45pt" to="22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"/>
                  </w:pict>
                </mc:Fallback>
              </mc:AlternateContent>
            </w:r>
          </w:p>
          <w:p w:rsidR="008C3DBA" w:rsidRPr="00623747" w:rsidRDefault="008C3DBA" w:rsidP="00325C4F">
            <w:pPr>
              <w:widowControl w:val="0"/>
              <w:jc w:val="center"/>
              <w:rPr>
                <w:b/>
                <w:bCs/>
                <w:lang w:val="en-GB"/>
              </w:rPr>
            </w:pPr>
            <w:r>
              <w:rPr>
                <w:i/>
                <w:iCs/>
              </w:rPr>
              <w:t xml:space="preserve">       </w:t>
            </w:r>
            <w:r w:rsidRPr="00D6412D">
              <w:rPr>
                <w:i/>
                <w:iCs/>
              </w:rPr>
              <w:t>Thanh Hoá, ngày</w:t>
            </w:r>
            <w:r w:rsidR="007D217C">
              <w:rPr>
                <w:i/>
                <w:iCs/>
                <w:lang w:val="en-US"/>
              </w:rPr>
              <w:t xml:space="preserve"> 16</w:t>
            </w:r>
            <w:r w:rsidRPr="00D6412D">
              <w:rPr>
                <w:i/>
                <w:iCs/>
              </w:rPr>
              <w:t xml:space="preserve"> tháng</w:t>
            </w:r>
            <w:r>
              <w:rPr>
                <w:i/>
                <w:iCs/>
              </w:rPr>
              <w:t xml:space="preserve">  </w:t>
            </w:r>
            <w:r>
              <w:rPr>
                <w:i/>
                <w:iCs/>
                <w:lang w:val="en-US"/>
              </w:rPr>
              <w:t>5</w:t>
            </w:r>
            <w:r w:rsidRPr="00D6412D">
              <w:rPr>
                <w:i/>
                <w:iCs/>
              </w:rPr>
              <w:t xml:space="preserve"> năm 201</w:t>
            </w:r>
            <w:r>
              <w:rPr>
                <w:i/>
                <w:iCs/>
                <w:lang w:val="en-GB"/>
              </w:rPr>
              <w:t>9</w:t>
            </w:r>
          </w:p>
        </w:tc>
      </w:tr>
    </w:tbl>
    <w:p w:rsidR="008C3DBA" w:rsidRPr="00461649" w:rsidRDefault="008C3DBA" w:rsidP="008C3DBA">
      <w:pPr>
        <w:rPr>
          <w:b/>
          <w:bCs/>
          <w:sz w:val="18"/>
          <w:szCs w:val="26"/>
        </w:rPr>
      </w:pPr>
    </w:p>
    <w:p w:rsidR="008C3DBA" w:rsidRPr="00670730" w:rsidRDefault="008C3DBA" w:rsidP="008C3DBA">
      <w:pPr>
        <w:tabs>
          <w:tab w:val="left" w:pos="2723"/>
        </w:tabs>
        <w:ind w:left="720" w:firstLine="720"/>
        <w:jc w:val="both"/>
        <w:rPr>
          <w:sz w:val="12"/>
        </w:rPr>
      </w:pPr>
      <w:r>
        <w:rPr>
          <w:sz w:val="12"/>
        </w:rPr>
        <w:tab/>
      </w:r>
    </w:p>
    <w:p w:rsidR="00797C8A" w:rsidRDefault="008C3DBA" w:rsidP="001722CC">
      <w:pPr>
        <w:spacing w:before="120"/>
        <w:ind w:left="720" w:firstLine="720"/>
      </w:pPr>
      <w:r w:rsidRPr="004D1F1E">
        <w:t xml:space="preserve">Kính gửi: </w:t>
      </w:r>
      <w:r>
        <w:t xml:space="preserve">   </w:t>
      </w:r>
      <w:r>
        <w:tab/>
      </w:r>
    </w:p>
    <w:p w:rsidR="008C3DBA" w:rsidRDefault="00AB693C" w:rsidP="001722CC">
      <w:pPr>
        <w:spacing w:before="120"/>
        <w:ind w:left="1440" w:firstLine="720"/>
        <w:rPr>
          <w:lang w:val="en-US"/>
        </w:rPr>
      </w:pPr>
      <w:r>
        <w:rPr>
          <w:lang w:val="en-US"/>
        </w:rPr>
        <w:t xml:space="preserve">      </w:t>
      </w:r>
      <w:r w:rsidR="00E80E99">
        <w:rPr>
          <w:lang w:val="en-US"/>
        </w:rPr>
        <w:t xml:space="preserve">- Trưởng phòng </w:t>
      </w:r>
      <w:r w:rsidR="001722CC">
        <w:rPr>
          <w:lang w:val="en-US"/>
        </w:rPr>
        <w:t>GD-ĐT</w:t>
      </w:r>
      <w:r w:rsidR="00797C8A">
        <w:rPr>
          <w:lang w:val="en-US"/>
        </w:rPr>
        <w:t xml:space="preserve"> các huyện, thị, thành phố</w:t>
      </w:r>
      <w:r w:rsidR="00E80E99">
        <w:rPr>
          <w:lang w:val="en-US"/>
        </w:rPr>
        <w:t>;</w:t>
      </w:r>
    </w:p>
    <w:p w:rsidR="00E80E99" w:rsidRPr="00E80E99" w:rsidRDefault="00E80E99" w:rsidP="00797C8A">
      <w:pPr>
        <w:spacing w:before="120"/>
        <w:rPr>
          <w:lang w:val="en-US"/>
        </w:rPr>
      </w:pPr>
      <w:r>
        <w:rPr>
          <w:lang w:val="en-US"/>
        </w:rPr>
        <w:tab/>
      </w:r>
      <w:r>
        <w:rPr>
          <w:lang w:val="en-US"/>
        </w:rPr>
        <w:tab/>
      </w:r>
      <w:r w:rsidR="001722CC">
        <w:rPr>
          <w:lang w:val="en-US"/>
        </w:rPr>
        <w:tab/>
      </w:r>
      <w:r w:rsidR="00AB693C">
        <w:rPr>
          <w:lang w:val="en-US"/>
        </w:rPr>
        <w:t xml:space="preserve">      </w:t>
      </w:r>
      <w:r>
        <w:rPr>
          <w:lang w:val="en-US"/>
        </w:rPr>
        <w:t xml:space="preserve">- </w:t>
      </w:r>
      <w:r w:rsidR="00797C8A">
        <w:rPr>
          <w:lang w:val="en-US"/>
        </w:rPr>
        <w:t>Thủ trưởng các đơn vị trực thuộc.</w:t>
      </w:r>
    </w:p>
    <w:p w:rsidR="008C3DBA" w:rsidRPr="00E566A3" w:rsidRDefault="008C3DBA" w:rsidP="008C3DBA">
      <w:pPr>
        <w:ind w:left="720" w:firstLine="720"/>
        <w:rPr>
          <w:sz w:val="10"/>
        </w:rPr>
      </w:pPr>
    </w:p>
    <w:p w:rsidR="008C3DBA" w:rsidRDefault="008C3DBA" w:rsidP="008C3DBA">
      <w:pPr>
        <w:tabs>
          <w:tab w:val="left" w:pos="748"/>
        </w:tabs>
        <w:spacing w:before="120" w:line="320" w:lineRule="exact"/>
        <w:ind w:right="-5"/>
        <w:jc w:val="both"/>
        <w:rPr>
          <w:bCs/>
          <w:lang w:val="en-GB"/>
        </w:rPr>
      </w:pPr>
      <w:r>
        <w:rPr>
          <w:bCs/>
        </w:rPr>
        <w:tab/>
        <w:t xml:space="preserve">Thực hiện Công văn số </w:t>
      </w:r>
      <w:r>
        <w:rPr>
          <w:bCs/>
          <w:lang w:val="en-GB"/>
        </w:rPr>
        <w:t>2034 /BGDĐT-NGCBQLGD</w:t>
      </w:r>
      <w:r w:rsidR="00976F18">
        <w:rPr>
          <w:bCs/>
          <w:lang w:val="en-GB"/>
        </w:rPr>
        <w:t>,</w:t>
      </w:r>
      <w:r>
        <w:rPr>
          <w:bCs/>
          <w:lang w:val="en-GB"/>
        </w:rPr>
        <w:t xml:space="preserve"> </w:t>
      </w:r>
      <w:r w:rsidR="00976F18">
        <w:rPr>
          <w:bCs/>
          <w:lang w:val="en-GB"/>
        </w:rPr>
        <w:t xml:space="preserve">ngày 13 tháng 5 năm 2019 </w:t>
      </w:r>
      <w:r>
        <w:rPr>
          <w:bCs/>
        </w:rPr>
        <w:t xml:space="preserve">của </w:t>
      </w:r>
      <w:r>
        <w:rPr>
          <w:bCs/>
          <w:lang w:val="en-GB"/>
        </w:rPr>
        <w:t>Bộ Giáo dục và Đào tạo về việc</w:t>
      </w:r>
      <w:r w:rsidR="00E80E99">
        <w:rPr>
          <w:bCs/>
          <w:lang w:val="en-GB"/>
        </w:rPr>
        <w:t xml:space="preserve"> </w:t>
      </w:r>
      <w:r w:rsidR="00E80E99" w:rsidRPr="00E80E99">
        <w:rPr>
          <w:bCs/>
          <w:lang w:val="en-GB"/>
        </w:rPr>
        <w:t>rà soát, cập nhật thông tin đội ngũ NG&amp;CBQLGD</w:t>
      </w:r>
      <w:r w:rsidR="00673D6F">
        <w:rPr>
          <w:bCs/>
          <w:lang w:val="en-GB"/>
        </w:rPr>
        <w:t xml:space="preserve"> để phục vụ công tác quản lý đội ngũ giáo viên, nhân viên và cán bộ quản lý (sau đây gọi </w:t>
      </w:r>
      <w:r w:rsidR="00797C8A">
        <w:rPr>
          <w:bCs/>
          <w:lang w:val="en-GB"/>
        </w:rPr>
        <w:t xml:space="preserve">tắt </w:t>
      </w:r>
      <w:r w:rsidR="00673D6F">
        <w:rPr>
          <w:bCs/>
          <w:lang w:val="en-GB"/>
        </w:rPr>
        <w:t>là đội ngũ) ngành Giáo dục</w:t>
      </w:r>
      <w:r w:rsidR="00797C8A">
        <w:rPr>
          <w:bCs/>
          <w:lang w:val="en-GB"/>
        </w:rPr>
        <w:t>;</w:t>
      </w:r>
      <w:r w:rsidR="00673D6F">
        <w:rPr>
          <w:bCs/>
          <w:lang w:val="en-GB"/>
        </w:rPr>
        <w:t xml:space="preserve"> Giám đốc Sở yêu cầu các đơn vị thực hiện các nhiệm vụ sau:</w:t>
      </w:r>
    </w:p>
    <w:p w:rsidR="00D43B4B" w:rsidRDefault="008C3DBA" w:rsidP="00D43B4B">
      <w:pPr>
        <w:tabs>
          <w:tab w:val="left" w:pos="748"/>
        </w:tabs>
        <w:spacing w:before="120" w:line="320" w:lineRule="exact"/>
        <w:ind w:right="-5"/>
        <w:jc w:val="both"/>
        <w:rPr>
          <w:bCs/>
          <w:lang w:val="en-US"/>
        </w:rPr>
      </w:pPr>
      <w:r>
        <w:rPr>
          <w:bCs/>
          <w:lang w:val="en-GB"/>
        </w:rPr>
        <w:tab/>
      </w:r>
      <w:r w:rsidR="00673D6F">
        <w:rPr>
          <w:bCs/>
          <w:lang w:val="en-GB"/>
        </w:rPr>
        <w:t xml:space="preserve">1. Chỉ đạo các cơ sở giáo dục mầm non, Tiểu học, THCS, </w:t>
      </w:r>
      <w:r w:rsidR="00976F18">
        <w:rPr>
          <w:bCs/>
          <w:lang w:val="en-GB"/>
        </w:rPr>
        <w:t>Trung tâm GDNN-GDTX</w:t>
      </w:r>
      <w:r w:rsidR="00673D6F">
        <w:rPr>
          <w:bCs/>
          <w:lang w:val="en-GB"/>
        </w:rPr>
        <w:t xml:space="preserve"> (đối với phòng giáo dục và đào tạo), </w:t>
      </w:r>
      <w:r w:rsidR="00797C8A">
        <w:rPr>
          <w:bCs/>
          <w:lang w:val="en-GB"/>
        </w:rPr>
        <w:t>các đơn vị trực thuộc Sở</w:t>
      </w:r>
      <w:r w:rsidR="00673D6F">
        <w:rPr>
          <w:bCs/>
          <w:lang w:val="en-GB"/>
        </w:rPr>
        <w:t xml:space="preserve"> rà soát, cập nhật đầy đủ thông tin phục vụ công tác quản lý</w:t>
      </w:r>
      <w:r w:rsidR="00855AE9">
        <w:rPr>
          <w:bCs/>
          <w:lang w:val="en-GB"/>
        </w:rPr>
        <w:t xml:space="preserve"> đội ngũ của ngành Giáo dục trên phần mềm cơ sở dữ liệu ngành (đặt tại địa chỉ </w:t>
      </w:r>
      <w:hyperlink r:id="rId5" w:history="1">
        <w:r w:rsidR="00855AE9" w:rsidRPr="00884E8F">
          <w:rPr>
            <w:rStyle w:val="Hyperlink"/>
            <w:bCs/>
            <w:lang w:val="en-GB"/>
          </w:rPr>
          <w:t>http://csdl.moet.gov.vn</w:t>
        </w:r>
      </w:hyperlink>
      <w:r w:rsidR="00855AE9">
        <w:rPr>
          <w:bCs/>
          <w:lang w:val="en-GB"/>
        </w:rPr>
        <w:t>) bao gồm: Thông tin về nhà trường; thông tin về lớp học; thông tin về đội ngũ theo biểu nhập dữ liệu trên phần mềm (có tài liệu Hướng dẫn quy trình sử dụng phần mềm gửi kèm theo).</w:t>
      </w:r>
      <w:r w:rsidR="00D43B4B">
        <w:rPr>
          <w:bCs/>
          <w:lang w:val="en-GB"/>
        </w:rPr>
        <w:t xml:space="preserve"> </w:t>
      </w:r>
      <w:r w:rsidR="00D43B4B">
        <w:rPr>
          <w:bCs/>
          <w:lang w:val="en-US"/>
        </w:rPr>
        <w:t xml:space="preserve">Sở Giáo dục gửi kèm file danh sách cán bộ giáo viên còn thiếu thông tin về trình độ chuyên môn, chức vụ làm cơ sở để các đơn vị rà soát, bổ sung, cập nhật đầy đủ tất cả các thông tin theo yêu cầu của </w:t>
      </w:r>
      <w:r w:rsidR="00D43B4B">
        <w:rPr>
          <w:bCs/>
          <w:lang w:val="en-GB"/>
        </w:rPr>
        <w:t>phần mềm cơ sở dữ liệu ngành</w:t>
      </w:r>
      <w:r w:rsidR="00D43B4B">
        <w:rPr>
          <w:bCs/>
          <w:lang w:val="en-US"/>
        </w:rPr>
        <w:t>.</w:t>
      </w:r>
    </w:p>
    <w:p w:rsidR="00D43B4B" w:rsidRDefault="00855AE9" w:rsidP="00673D6F">
      <w:pPr>
        <w:tabs>
          <w:tab w:val="left" w:pos="748"/>
        </w:tabs>
        <w:spacing w:before="120" w:line="320" w:lineRule="exact"/>
        <w:ind w:right="-5"/>
        <w:jc w:val="both"/>
        <w:rPr>
          <w:bCs/>
          <w:lang w:val="en-US"/>
        </w:rPr>
      </w:pPr>
      <w:r>
        <w:rPr>
          <w:bCs/>
        </w:rPr>
        <w:tab/>
      </w:r>
      <w:r>
        <w:rPr>
          <w:bCs/>
          <w:lang w:val="en-US"/>
        </w:rPr>
        <w:t>2. Sau khi cập nhật dữ liệu đầy đủ</w:t>
      </w:r>
      <w:r w:rsidR="00797C8A">
        <w:rPr>
          <w:bCs/>
          <w:lang w:val="en-US"/>
        </w:rPr>
        <w:t>,</w:t>
      </w:r>
      <w:r w:rsidR="001A293D">
        <w:rPr>
          <w:bCs/>
          <w:lang w:val="en-US"/>
        </w:rPr>
        <w:t xml:space="preserve"> các </w:t>
      </w:r>
      <w:r w:rsidR="00797C8A">
        <w:rPr>
          <w:bCs/>
          <w:lang w:val="en-US"/>
        </w:rPr>
        <w:t>đơn vị</w:t>
      </w:r>
      <w:r w:rsidR="001A293D">
        <w:rPr>
          <w:bCs/>
          <w:lang w:val="en-US"/>
        </w:rPr>
        <w:t xml:space="preserve"> </w:t>
      </w:r>
      <w:r w:rsidR="00797C8A">
        <w:rPr>
          <w:bCs/>
          <w:lang w:val="en-US"/>
        </w:rPr>
        <w:t>l</w:t>
      </w:r>
      <w:r w:rsidR="001A293D">
        <w:rPr>
          <w:bCs/>
          <w:lang w:val="en-US"/>
        </w:rPr>
        <w:t>ập báo cáo đội ngũ</w:t>
      </w:r>
      <w:r w:rsidR="00D43B4B">
        <w:rPr>
          <w:bCs/>
          <w:lang w:val="en-US"/>
        </w:rPr>
        <w:t>,</w:t>
      </w:r>
      <w:r w:rsidR="001A293D">
        <w:rPr>
          <w:bCs/>
          <w:lang w:val="en-US"/>
        </w:rPr>
        <w:t xml:space="preserve"> gửi cơ quan quản lý cấp trên (theo hướng dẫn gửi kèm), </w:t>
      </w:r>
      <w:r w:rsidR="00C378DF">
        <w:rPr>
          <w:bCs/>
          <w:lang w:val="en-US"/>
        </w:rPr>
        <w:t>i</w:t>
      </w:r>
      <w:r w:rsidR="001A293D">
        <w:rPr>
          <w:bCs/>
          <w:lang w:val="en-US"/>
        </w:rPr>
        <w:t>n các biểu báo cáo thống kê về đội ngũ từ phần mềm cơ sở dữ liệu ngành</w:t>
      </w:r>
      <w:r w:rsidR="00976F18">
        <w:rPr>
          <w:bCs/>
          <w:lang w:val="en-US"/>
        </w:rPr>
        <w:t xml:space="preserve">, ký đóng dấu </w:t>
      </w:r>
      <w:r w:rsidR="00797C8A">
        <w:rPr>
          <w:bCs/>
          <w:lang w:val="en-US"/>
        </w:rPr>
        <w:t xml:space="preserve">và </w:t>
      </w:r>
      <w:r w:rsidR="000A7EDA">
        <w:rPr>
          <w:bCs/>
          <w:lang w:val="en-US"/>
        </w:rPr>
        <w:t xml:space="preserve">gửi về Sở Giáo dục và Đào tạo </w:t>
      </w:r>
      <w:r w:rsidR="00797C8A">
        <w:rPr>
          <w:bCs/>
          <w:lang w:val="en-US"/>
        </w:rPr>
        <w:t>(</w:t>
      </w:r>
      <w:r w:rsidR="000A7EDA">
        <w:rPr>
          <w:bCs/>
          <w:lang w:val="en-US"/>
        </w:rPr>
        <w:t xml:space="preserve">qua </w:t>
      </w:r>
      <w:r w:rsidR="00AB693C">
        <w:rPr>
          <w:bCs/>
          <w:lang w:val="en-US"/>
        </w:rPr>
        <w:t>P</w:t>
      </w:r>
      <w:r w:rsidR="000A7EDA">
        <w:rPr>
          <w:bCs/>
          <w:lang w:val="en-US"/>
        </w:rPr>
        <w:t>hòng Tổ chức cán bộ</w:t>
      </w:r>
      <w:r w:rsidR="00797C8A">
        <w:rPr>
          <w:bCs/>
          <w:lang w:val="en-US"/>
        </w:rPr>
        <w:t>).</w:t>
      </w:r>
    </w:p>
    <w:p w:rsidR="00D43B4B" w:rsidRPr="007906F0" w:rsidRDefault="000A7EDA" w:rsidP="00673D6F">
      <w:pPr>
        <w:tabs>
          <w:tab w:val="left" w:pos="748"/>
        </w:tabs>
        <w:spacing w:before="120" w:line="320" w:lineRule="exact"/>
        <w:ind w:right="-5"/>
        <w:jc w:val="both"/>
        <w:rPr>
          <w:bCs/>
          <w:lang w:val="en-US"/>
        </w:rPr>
      </w:pPr>
      <w:r>
        <w:rPr>
          <w:bCs/>
          <w:lang w:val="en-US"/>
        </w:rPr>
        <w:tab/>
        <w:t xml:space="preserve">3. Thời hạn nộp báo cáo thông tin về trường, lớp, đội ngũ </w:t>
      </w:r>
      <w:r w:rsidRPr="00D43B4B">
        <w:rPr>
          <w:b/>
          <w:bCs/>
          <w:lang w:val="en-US"/>
        </w:rPr>
        <w:t>trước ngày 19/5/2019</w:t>
      </w:r>
      <w:r>
        <w:rPr>
          <w:bCs/>
          <w:lang w:val="en-US"/>
        </w:rPr>
        <w:t>.</w:t>
      </w:r>
      <w:r w:rsidR="007906F0">
        <w:rPr>
          <w:bCs/>
          <w:lang w:val="en-US"/>
        </w:rPr>
        <w:t xml:space="preserve"> Thời hạn nộp báo cáo kết quả đánh giá chuẩn hiệu trưởng, chuẩn nghề nghiệp giáo viên trước ngày 08/6/2019.</w:t>
      </w:r>
    </w:p>
    <w:p w:rsidR="00BA136E" w:rsidRPr="00855AE9" w:rsidRDefault="00BA136E" w:rsidP="00673D6F">
      <w:pPr>
        <w:tabs>
          <w:tab w:val="left" w:pos="748"/>
        </w:tabs>
        <w:spacing w:before="120" w:line="320" w:lineRule="exact"/>
        <w:ind w:right="-5"/>
        <w:jc w:val="both"/>
        <w:rPr>
          <w:bCs/>
          <w:lang w:val="en-US"/>
        </w:rPr>
      </w:pPr>
      <w:r>
        <w:rPr>
          <w:bCs/>
          <w:lang w:val="en-US"/>
        </w:rPr>
        <w:tab/>
        <w:t xml:space="preserve">Giám đốc Sở yêu cầu các </w:t>
      </w:r>
      <w:r w:rsidR="007906F0">
        <w:rPr>
          <w:bCs/>
          <w:lang w:val="en-US"/>
        </w:rPr>
        <w:t xml:space="preserve">thủ trưởng </w:t>
      </w:r>
      <w:r>
        <w:rPr>
          <w:bCs/>
          <w:lang w:val="en-US"/>
        </w:rPr>
        <w:t>đơn vị nghiêm túc triển khai thực hiện việc cập nhật dữ liệu</w:t>
      </w:r>
      <w:r w:rsidR="007906F0">
        <w:rPr>
          <w:bCs/>
          <w:lang w:val="en-US"/>
        </w:rPr>
        <w:t>,</w:t>
      </w:r>
      <w:r>
        <w:rPr>
          <w:bCs/>
          <w:lang w:val="en-US"/>
        </w:rPr>
        <w:t xml:space="preserve"> gửi báo cáo về Sở </w:t>
      </w:r>
      <w:r w:rsidR="00E566A3">
        <w:rPr>
          <w:bCs/>
          <w:lang w:val="en-US"/>
        </w:rPr>
        <w:t>đúng thời hạn</w:t>
      </w:r>
      <w:r w:rsidR="007906F0">
        <w:rPr>
          <w:bCs/>
          <w:lang w:val="en-US"/>
        </w:rPr>
        <w:t xml:space="preserve"> và chịu trách nhiệm về tính đúng đắn, chính xác của dữ liệu trên phần mềm cơ sở dữ liệu ngành Giáo dục</w:t>
      </w:r>
      <w:r w:rsidR="00E566A3">
        <w:rPr>
          <w:bCs/>
          <w:lang w:val="en-US"/>
        </w:rPr>
        <w:t>./.</w:t>
      </w:r>
    </w:p>
    <w:p w:rsidR="008C3DBA" w:rsidRDefault="008C3DBA" w:rsidP="008C3DBA">
      <w:pPr>
        <w:pStyle w:val="BodyTextIndent"/>
        <w:spacing w:before="240"/>
        <w:jc w:val="left"/>
        <w:rPr>
          <w:rFonts w:ascii="Times New Roman" w:hAnsi="Times New Roman" w:cs="Times New Roman"/>
        </w:rPr>
      </w:pPr>
      <w:r>
        <w:rPr>
          <w:rFonts w:ascii="Times New Roman" w:hAnsi="Times New Roman" w:cs="Times New Roman"/>
          <w:b/>
          <w:bCs/>
          <w:i/>
          <w:iCs/>
          <w:sz w:val="24"/>
          <w:szCs w:val="26"/>
        </w:rPr>
        <w:t xml:space="preserve"> Nơi nhận:                                                                                               </w:t>
      </w:r>
      <w:r w:rsidRPr="004638DA">
        <w:rPr>
          <w:rFonts w:ascii="Times New Roman" w:hAnsi="Times New Roman" w:cs="Times New Roman"/>
          <w:b/>
          <w:bCs/>
          <w:iCs/>
        </w:rPr>
        <w:t>GIÁM ĐỐC</w:t>
      </w:r>
      <w:r>
        <w:rPr>
          <w:rFonts w:ascii="Times New Roman" w:hAnsi="Times New Roman" w:cs="Times New Roman"/>
        </w:rPr>
        <w:t xml:space="preserve"> </w:t>
      </w:r>
    </w:p>
    <w:p w:rsidR="008C3DBA" w:rsidRPr="009E3309" w:rsidRDefault="008C3DBA" w:rsidP="008C3DBA">
      <w:pPr>
        <w:pStyle w:val="BodyTextIndent"/>
        <w:jc w:val="left"/>
        <w:rPr>
          <w:rFonts w:ascii="Times New Roman" w:hAnsi="Times New Roman" w:cs="Times New Roman"/>
          <w:bCs/>
          <w:sz w:val="20"/>
          <w:szCs w:val="20"/>
        </w:rPr>
      </w:pPr>
      <w:r w:rsidRPr="009E3309">
        <w:rPr>
          <w:rFonts w:ascii="Times New Roman" w:hAnsi="Times New Roman" w:cs="Times New Roman"/>
          <w:bCs/>
          <w:sz w:val="20"/>
          <w:szCs w:val="20"/>
        </w:rPr>
        <w:t>- Như kính gửi;</w:t>
      </w:r>
    </w:p>
    <w:p w:rsidR="008C3DBA" w:rsidRPr="009E3309" w:rsidRDefault="008C3DBA" w:rsidP="008C3DBA">
      <w:pPr>
        <w:pStyle w:val="BodyTextIndent"/>
        <w:jc w:val="left"/>
        <w:rPr>
          <w:rFonts w:ascii="Times New Roman" w:hAnsi="Times New Roman" w:cs="Times New Roman"/>
          <w:bCs/>
          <w:sz w:val="20"/>
          <w:szCs w:val="20"/>
        </w:rPr>
      </w:pPr>
      <w:r w:rsidRPr="009E3309">
        <w:rPr>
          <w:rFonts w:ascii="Times New Roman" w:hAnsi="Times New Roman" w:cs="Times New Roman"/>
          <w:bCs/>
          <w:sz w:val="20"/>
          <w:szCs w:val="20"/>
        </w:rPr>
        <w:t xml:space="preserve">- Lưu VT, TCCB. </w:t>
      </w:r>
    </w:p>
    <w:p w:rsidR="008C3DBA" w:rsidRDefault="008C3DBA" w:rsidP="008C3DBA">
      <w:pPr>
        <w:pStyle w:val="BodyTextIndent"/>
        <w:jc w:val="lef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8C3DBA" w:rsidRDefault="008C3DBA" w:rsidP="008C3DBA">
      <w:pPr>
        <w:pStyle w:val="BodyTextIndent"/>
        <w:jc w:val="left"/>
        <w:rPr>
          <w:rFonts w:ascii="Times New Roman" w:hAnsi="Times New Roman" w:cs="Times New Roman"/>
          <w:b/>
          <w:bCs/>
        </w:rPr>
      </w:pPr>
    </w:p>
    <w:p w:rsidR="00D43B4B" w:rsidRDefault="008C3DBA" w:rsidP="008C3DBA">
      <w:pPr>
        <w:pStyle w:val="BodyTextIndent"/>
        <w:jc w:val="lef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Phạm Thị Hằng</w:t>
      </w:r>
    </w:p>
    <w:p w:rsidR="001A293D" w:rsidRPr="000A7EDA" w:rsidRDefault="00D43B4B" w:rsidP="007906F0">
      <w:pPr>
        <w:spacing w:after="160" w:line="259" w:lineRule="auto"/>
        <w:jc w:val="center"/>
        <w:rPr>
          <w:b/>
        </w:rPr>
      </w:pPr>
      <w:r>
        <w:rPr>
          <w:b/>
          <w:bCs/>
        </w:rPr>
        <w:br w:type="page"/>
      </w:r>
      <w:r w:rsidR="008A2F1D">
        <w:rPr>
          <w:b/>
          <w:lang w:val="en-US"/>
        </w:rPr>
        <w:lastRenderedPageBreak/>
        <w:t>H</w:t>
      </w:r>
      <w:r w:rsidR="001A293D" w:rsidRPr="000A7EDA">
        <w:rPr>
          <w:b/>
        </w:rPr>
        <w:t>ướng dẫn quy trình nhập dữ liệu, báo cáo phục vụ công tác</w:t>
      </w:r>
    </w:p>
    <w:p w:rsidR="001A293D" w:rsidRPr="000A7EDA" w:rsidRDefault="001A293D" w:rsidP="000A7EDA">
      <w:pPr>
        <w:jc w:val="center"/>
        <w:rPr>
          <w:b/>
        </w:rPr>
      </w:pPr>
      <w:r w:rsidRPr="000A7EDA">
        <w:rPr>
          <w:b/>
        </w:rPr>
        <w:t>báo cáo thông kê về giáo viên, nhân viên và cán bộ quản lý giáo dục</w:t>
      </w:r>
    </w:p>
    <w:p w:rsidR="001A293D" w:rsidRPr="000A7EDA" w:rsidRDefault="001A293D" w:rsidP="000A7EDA">
      <w:pPr>
        <w:jc w:val="center"/>
        <w:rPr>
          <w:b/>
        </w:rPr>
      </w:pPr>
      <w:r w:rsidRPr="000A7EDA">
        <w:rPr>
          <w:b/>
        </w:rPr>
        <w:t>(Phiên bản dành cho cơ sở giáo dục)</w:t>
      </w:r>
    </w:p>
    <w:p w:rsidR="001A293D" w:rsidRPr="000A7EDA" w:rsidRDefault="001A293D" w:rsidP="000A7EDA">
      <w:pPr>
        <w:jc w:val="center"/>
        <w:rPr>
          <w:i/>
        </w:rPr>
      </w:pPr>
      <w:r w:rsidRPr="000A7EDA">
        <w:rPr>
          <w:i/>
        </w:rPr>
        <w:t>(Kèm theo Công văn số</w:t>
      </w:r>
      <w:r w:rsidR="008A2F1D">
        <w:rPr>
          <w:i/>
          <w:lang w:val="en-US"/>
        </w:rPr>
        <w:t xml:space="preserve">   </w:t>
      </w:r>
      <w:r w:rsidR="00D43B4B">
        <w:rPr>
          <w:i/>
          <w:lang w:val="en-US"/>
        </w:rPr>
        <w:t xml:space="preserve">   </w:t>
      </w:r>
      <w:r w:rsidR="008A2F1D">
        <w:rPr>
          <w:i/>
          <w:lang w:val="en-US"/>
        </w:rPr>
        <w:t xml:space="preserve">    </w:t>
      </w:r>
      <w:r w:rsidR="008A2F1D">
        <w:rPr>
          <w:szCs w:val="26"/>
        </w:rPr>
        <w:t>/SGDĐT-TCCB</w:t>
      </w:r>
      <w:r w:rsidR="008A2F1D">
        <w:rPr>
          <w:szCs w:val="26"/>
          <w:lang w:val="en-US"/>
        </w:rPr>
        <w:t xml:space="preserve"> ngày </w:t>
      </w:r>
      <w:r w:rsidR="000A7EDA">
        <w:rPr>
          <w:i/>
          <w:lang w:val="en-US"/>
        </w:rPr>
        <w:t>16</w:t>
      </w:r>
      <w:r w:rsidRPr="000A7EDA">
        <w:rPr>
          <w:i/>
        </w:rPr>
        <w:t>/5/2019)</w:t>
      </w:r>
    </w:p>
    <w:p w:rsidR="000A7EDA" w:rsidRDefault="000A7EDA" w:rsidP="000A7EDA">
      <w:pPr>
        <w:ind w:firstLine="720"/>
        <w:rPr>
          <w:b/>
        </w:rPr>
      </w:pPr>
    </w:p>
    <w:p w:rsidR="001A293D" w:rsidRPr="000A7EDA" w:rsidRDefault="001A293D" w:rsidP="008A2F1D">
      <w:pPr>
        <w:ind w:firstLine="720"/>
        <w:jc w:val="both"/>
        <w:rPr>
          <w:b/>
        </w:rPr>
      </w:pPr>
      <w:r w:rsidRPr="000A7EDA">
        <w:rPr>
          <w:b/>
        </w:rPr>
        <w:t>1.</w:t>
      </w:r>
      <w:r w:rsidR="000A7EDA" w:rsidRPr="000A7EDA">
        <w:rPr>
          <w:b/>
          <w:lang w:val="en-US"/>
        </w:rPr>
        <w:t xml:space="preserve"> </w:t>
      </w:r>
      <w:r w:rsidRPr="000A7EDA">
        <w:rPr>
          <w:b/>
        </w:rPr>
        <w:t>Mục đích, yêu cầu</w:t>
      </w:r>
    </w:p>
    <w:p w:rsidR="001A293D" w:rsidRDefault="001A293D" w:rsidP="008A2F1D">
      <w:pPr>
        <w:ind w:firstLine="720"/>
        <w:jc w:val="both"/>
      </w:pPr>
      <w:r>
        <w:t xml:space="preserve">Hướng dẫn này giúp nhà trường thực hiện quy trình nhập dữ liệu và báo cáo về giáo viên, nhân viên và cán bộ quản lý (gọi chung là đội ngũ) trên phần mềm cơ sở dữ liệu ngành Giáo dục (http://csdl.moetgov.vn) phục vụ công tác thống kê theo yêu cầu của </w:t>
      </w:r>
      <w:r w:rsidR="008A2F1D">
        <w:rPr>
          <w:lang w:val="en-US"/>
        </w:rPr>
        <w:t xml:space="preserve">Sở GDĐT, </w:t>
      </w:r>
      <w:r>
        <w:t>Bộ GDĐT.</w:t>
      </w:r>
    </w:p>
    <w:p w:rsidR="001A293D" w:rsidRDefault="001A293D" w:rsidP="008A2F1D">
      <w:pPr>
        <w:ind w:firstLine="720"/>
        <w:jc w:val="both"/>
      </w:pPr>
      <w:r>
        <w:t>Nhà trường dùng tài khoản đã được cấp (do phòng GDĐT hoặc sở GDĐT cấp theo thẩm quyền quản lý) để đăng nhập sử dụng phần mềm. Trong trường hợp quên tài khoản, đề nghị liên hệ với phòng GDĐT hoặc sở GDĐT (nơi cấp tài khoản) để được hỗ trợ.</w:t>
      </w:r>
    </w:p>
    <w:p w:rsidR="001A293D" w:rsidRPr="000A7EDA" w:rsidRDefault="001A293D" w:rsidP="008A2F1D">
      <w:pPr>
        <w:ind w:firstLine="720"/>
        <w:jc w:val="both"/>
        <w:rPr>
          <w:b/>
        </w:rPr>
      </w:pPr>
      <w:r w:rsidRPr="000A7EDA">
        <w:rPr>
          <w:b/>
        </w:rPr>
        <w:t>2.</w:t>
      </w:r>
      <w:r w:rsidR="000A7EDA">
        <w:rPr>
          <w:b/>
          <w:lang w:val="en-US"/>
        </w:rPr>
        <w:t xml:space="preserve"> </w:t>
      </w:r>
      <w:r w:rsidRPr="000A7EDA">
        <w:rPr>
          <w:b/>
        </w:rPr>
        <w:t>Quy trình thực hiện</w:t>
      </w:r>
    </w:p>
    <w:p w:rsidR="001A293D" w:rsidRDefault="001A293D" w:rsidP="008A2F1D">
      <w:pPr>
        <w:ind w:firstLine="720"/>
        <w:jc w:val="both"/>
      </w:pPr>
      <w:r w:rsidRPr="007D217C">
        <w:rPr>
          <w:b/>
        </w:rPr>
        <w:t>Bước 1:</w:t>
      </w:r>
      <w:r>
        <w:t xml:space="preserve"> Rà soát, cập nhập thông tin về nhà trường: sử dụng chức năng [Quản lý giáo dục.. .]\1. Thông tin trường.</w:t>
      </w:r>
    </w:p>
    <w:p w:rsidR="001A293D" w:rsidRDefault="001A293D" w:rsidP="008A2F1D">
      <w:pPr>
        <w:ind w:firstLine="720"/>
        <w:jc w:val="both"/>
      </w:pPr>
      <w:r w:rsidRPr="007D217C">
        <w:rPr>
          <w:b/>
        </w:rPr>
        <w:t>Bước 2:</w:t>
      </w:r>
      <w:r>
        <w:t xml:space="preserve"> Rà soát, cập nhập thông tin về l</w:t>
      </w:r>
      <w:r w:rsidR="000A7EDA">
        <w:rPr>
          <w:lang w:val="en-US"/>
        </w:rPr>
        <w:t>ớ</w:t>
      </w:r>
      <w:r>
        <w:t>p học: sử dụng chức năng [Quản lý giáo dục...]\2. L</w:t>
      </w:r>
      <w:r w:rsidR="000A7EDA">
        <w:rPr>
          <w:lang w:val="en-US"/>
        </w:rPr>
        <w:t>ớ</w:t>
      </w:r>
      <w:r>
        <w:t>p học (yêu cầu mỗi l</w:t>
      </w:r>
      <w:r w:rsidR="000A7EDA">
        <w:rPr>
          <w:lang w:val="en-US"/>
        </w:rPr>
        <w:t>ớ</w:t>
      </w:r>
      <w:r>
        <w:t xml:space="preserve">p học phải cập nhật </w:t>
      </w:r>
      <w:r w:rsidR="000A7EDA">
        <w:rPr>
          <w:lang w:val="en-US"/>
        </w:rPr>
        <w:t xml:space="preserve">đủ </w:t>
      </w:r>
      <w:r>
        <w:t>danh sách học sinh trong l</w:t>
      </w:r>
      <w:r w:rsidR="000A7EDA">
        <w:rPr>
          <w:lang w:val="en-US"/>
        </w:rPr>
        <w:t>ớ</w:t>
      </w:r>
      <w:r>
        <w:t>p học đó, sử dụng chức năng [Quản lý giáo dục.. .]\4. Học sinh).</w:t>
      </w:r>
    </w:p>
    <w:p w:rsidR="001A293D" w:rsidRPr="000A7EDA" w:rsidRDefault="001A293D" w:rsidP="008A2F1D">
      <w:pPr>
        <w:ind w:firstLine="720"/>
        <w:jc w:val="both"/>
        <w:rPr>
          <w:lang w:val="en-US"/>
        </w:rPr>
      </w:pPr>
      <w:r w:rsidRPr="007D217C">
        <w:rPr>
          <w:b/>
        </w:rPr>
        <w:t>Bước 3:</w:t>
      </w:r>
      <w:r>
        <w:t xml:space="preserve"> Rà soát, cập nhập thông tin về đội ngũ: sử dụng chức năng [Quản lý giáo dục.. .]\3. Giáo viên</w:t>
      </w:r>
      <w:r w:rsidR="000A7EDA">
        <w:rPr>
          <w:lang w:val="en-US"/>
        </w:rPr>
        <w:t>.</w:t>
      </w:r>
    </w:p>
    <w:p w:rsidR="001A293D" w:rsidRDefault="001A293D" w:rsidP="008A2F1D">
      <w:pPr>
        <w:ind w:firstLine="720"/>
        <w:jc w:val="both"/>
      </w:pPr>
      <w:r>
        <w:t>Nhà trường tự nghiên cứu tài liệu Hướng dẫn quy trình xây dựng cơ sở dữ liệu ngành giáo dục và đào tạo (kèm theo Công văn s</w:t>
      </w:r>
      <w:r w:rsidR="00C378DF">
        <w:rPr>
          <w:lang w:val="en-US"/>
        </w:rPr>
        <w:t>ố</w:t>
      </w:r>
      <w:r>
        <w:t xml:space="preserve"> 1527/BGDĐTCNTT ngày 17/4/2018 của Bộ GDĐT) và nghiên cứu Hướng dẫn sử dụng trực tuyến các chức năng của phần mềm tại địa chỉ http://huongdan.csdl.moet.gov.vn và tiếp tục thực hiện bước 2.</w:t>
      </w:r>
    </w:p>
    <w:p w:rsidR="001A293D" w:rsidRDefault="001A293D" w:rsidP="008A2F1D">
      <w:pPr>
        <w:ind w:firstLine="720"/>
        <w:jc w:val="both"/>
      </w:pPr>
      <w:r w:rsidRPr="007D217C">
        <w:rPr>
          <w:b/>
        </w:rPr>
        <w:t>Bước 4:</w:t>
      </w:r>
      <w:r>
        <w:t xml:space="preserve"> Lập báo cáo đội ngũ: thực hiện theo hướng dẫn tại mục </w:t>
      </w:r>
      <w:r w:rsidRPr="007D217C">
        <w:rPr>
          <w:b/>
        </w:rPr>
        <w:t>3. Lập báo cáo đội ngũ.</w:t>
      </w:r>
    </w:p>
    <w:p w:rsidR="001A293D" w:rsidRDefault="001A293D" w:rsidP="008A2F1D">
      <w:pPr>
        <w:ind w:firstLine="720"/>
        <w:jc w:val="both"/>
      </w:pPr>
      <w:r w:rsidRPr="007D217C">
        <w:rPr>
          <w:b/>
        </w:rPr>
        <w:t>Bư</w:t>
      </w:r>
      <w:r w:rsidR="00BA136E" w:rsidRPr="007D217C">
        <w:rPr>
          <w:b/>
          <w:lang w:val="en-US"/>
        </w:rPr>
        <w:t>ớ</w:t>
      </w:r>
      <w:r w:rsidRPr="007D217C">
        <w:rPr>
          <w:b/>
        </w:rPr>
        <w:t>c 5:</w:t>
      </w:r>
      <w:r>
        <w:t xml:space="preserve"> Gửi báo cáo đội ngũ lên cơ quan quản lý cấp trên: thực hiện theo</w:t>
      </w:r>
    </w:p>
    <w:p w:rsidR="001A293D" w:rsidRDefault="001A293D" w:rsidP="008A2F1D">
      <w:pPr>
        <w:jc w:val="both"/>
      </w:pPr>
      <w:r>
        <w:t xml:space="preserve">hướng dẫn tại mục </w:t>
      </w:r>
      <w:r w:rsidRPr="007D217C">
        <w:rPr>
          <w:b/>
        </w:rPr>
        <w:t>4. Gửi báo cáo đội ngũ.</w:t>
      </w:r>
    </w:p>
    <w:p w:rsidR="001A293D" w:rsidRPr="00BA136E" w:rsidRDefault="001A293D" w:rsidP="008A2F1D">
      <w:pPr>
        <w:ind w:firstLine="720"/>
        <w:jc w:val="both"/>
        <w:rPr>
          <w:b/>
        </w:rPr>
      </w:pPr>
      <w:r w:rsidRPr="00BA136E">
        <w:rPr>
          <w:b/>
        </w:rPr>
        <w:t>3.</w:t>
      </w:r>
      <w:r w:rsidR="00BA136E">
        <w:rPr>
          <w:b/>
          <w:lang w:val="en-US"/>
        </w:rPr>
        <w:t xml:space="preserve"> </w:t>
      </w:r>
      <w:r w:rsidRPr="00BA136E">
        <w:rPr>
          <w:b/>
        </w:rPr>
        <w:t>Lập báo cáo đội ngũ</w:t>
      </w:r>
    </w:p>
    <w:p w:rsidR="001A293D" w:rsidRDefault="001A293D" w:rsidP="008A2F1D">
      <w:pPr>
        <w:ind w:firstLine="720"/>
        <w:jc w:val="both"/>
      </w:pPr>
      <w:r>
        <w:t>Hướng dẫn các bước để nhà trường lập báo cáo đội ngũ theo các biểu báo</w:t>
      </w:r>
    </w:p>
    <w:p w:rsidR="001A293D" w:rsidRDefault="001A293D" w:rsidP="008A2F1D">
      <w:pPr>
        <w:jc w:val="both"/>
      </w:pPr>
      <w:r>
        <w:t>cáo. Nhà trường truy cập vào chức năng [Báo cáo số liệu</w:t>
      </w:r>
      <w:r w:rsidR="00BA136E">
        <w:rPr>
          <w:lang w:val="en-US"/>
        </w:rPr>
        <w:t xml:space="preserve"> …</w:t>
      </w:r>
      <w:r>
        <w:t>] và thực hiện các bước</w:t>
      </w:r>
      <w:r w:rsidR="00BA136E">
        <w:rPr>
          <w:lang w:val="en-US"/>
        </w:rPr>
        <w:t xml:space="preserve"> </w:t>
      </w:r>
      <w:r>
        <w:t>cụ thể như sau:</w:t>
      </w:r>
    </w:p>
    <w:p w:rsidR="001A293D" w:rsidRDefault="001A293D" w:rsidP="008A2F1D">
      <w:pPr>
        <w:ind w:firstLine="720"/>
        <w:jc w:val="both"/>
      </w:pPr>
      <w:r w:rsidRPr="007D217C">
        <w:rPr>
          <w:b/>
        </w:rPr>
        <w:t>Bước 1:</w:t>
      </w:r>
      <w:r>
        <w:t xml:space="preserve"> Chọn 2. Báo cáo cuối n</w:t>
      </w:r>
      <w:r w:rsidR="00BA136E">
        <w:rPr>
          <w:lang w:val="en-US"/>
        </w:rPr>
        <w:t>ă</w:t>
      </w:r>
      <w:r>
        <w:t>m\2.2. Báo cáo đội ngũ</w:t>
      </w:r>
    </w:p>
    <w:p w:rsidR="001A293D" w:rsidRDefault="001A293D" w:rsidP="008A2F1D">
      <w:pPr>
        <w:ind w:firstLine="720"/>
        <w:jc w:val="both"/>
      </w:pPr>
      <w:r w:rsidRPr="007D217C">
        <w:rPr>
          <w:b/>
        </w:rPr>
        <w:t>Bước 2:</w:t>
      </w:r>
      <w:r>
        <w:t xml:space="preserve"> Chọn các biểu báo cáo tương ứng về CBQL, Giáo viên, Nhân viên</w:t>
      </w:r>
    </w:p>
    <w:p w:rsidR="001A293D" w:rsidRDefault="001A293D" w:rsidP="008A2F1D">
      <w:pPr>
        <w:ind w:firstLine="720"/>
        <w:jc w:val="both"/>
      </w:pPr>
      <w:r w:rsidRPr="007D217C">
        <w:rPr>
          <w:b/>
        </w:rPr>
        <w:t>Bước 3:</w:t>
      </w:r>
      <w:r>
        <w:t xml:space="preserve"> Kích nút </w:t>
      </w:r>
      <w:r w:rsidRPr="007D217C">
        <w:rPr>
          <w:b/>
        </w:rPr>
        <w:t>[Lấy dữ liệu hệ thống]</w:t>
      </w:r>
      <w:r>
        <w:t xml:space="preserve"> tại mỗi biểu báo cáo để phần mềm tự động tổng h</w:t>
      </w:r>
      <w:r w:rsidR="007D217C">
        <w:rPr>
          <w:lang w:val="en-US"/>
        </w:rPr>
        <w:t>ợ</w:t>
      </w:r>
      <w:r>
        <w:t>p số liệu từ thông tin trường, l</w:t>
      </w:r>
      <w:r w:rsidR="00BA136E">
        <w:rPr>
          <w:lang w:val="en-US"/>
        </w:rPr>
        <w:t>ớ</w:t>
      </w:r>
      <w:r>
        <w:t>p, giáo viên đã nhập.</w:t>
      </w:r>
    </w:p>
    <w:p w:rsidR="001A293D" w:rsidRDefault="001A293D" w:rsidP="008A2F1D">
      <w:pPr>
        <w:ind w:firstLine="720"/>
        <w:jc w:val="both"/>
      </w:pPr>
      <w:r w:rsidRPr="007D217C">
        <w:rPr>
          <w:b/>
        </w:rPr>
        <w:t>Bước 4:</w:t>
      </w:r>
      <w:r>
        <w:t xml:space="preserve"> Kiểm tra lại số liệu đã tổng h</w:t>
      </w:r>
      <w:r w:rsidR="007D217C">
        <w:rPr>
          <w:lang w:val="en-US"/>
        </w:rPr>
        <w:t>ợ</w:t>
      </w:r>
      <w:r>
        <w:t>p.</w:t>
      </w:r>
    </w:p>
    <w:p w:rsidR="001A293D" w:rsidRPr="00BA136E" w:rsidRDefault="001A293D" w:rsidP="008A2F1D">
      <w:pPr>
        <w:ind w:firstLine="720"/>
        <w:jc w:val="both"/>
        <w:rPr>
          <w:b/>
        </w:rPr>
      </w:pPr>
      <w:r w:rsidRPr="00BA136E">
        <w:rPr>
          <w:b/>
        </w:rPr>
        <w:t>4.</w:t>
      </w:r>
      <w:r w:rsidR="00BA136E">
        <w:rPr>
          <w:b/>
          <w:lang w:val="en-US"/>
        </w:rPr>
        <w:t xml:space="preserve"> </w:t>
      </w:r>
      <w:r w:rsidRPr="00BA136E">
        <w:rPr>
          <w:b/>
        </w:rPr>
        <w:t>Gửi báo cáo đội ngũ</w:t>
      </w:r>
    </w:p>
    <w:p w:rsidR="001A293D" w:rsidRDefault="001A293D" w:rsidP="008A2F1D">
      <w:pPr>
        <w:ind w:firstLine="720"/>
        <w:jc w:val="both"/>
      </w:pPr>
      <w:r>
        <w:t xml:space="preserve">Hướng dẫn các bước để nhà trường báo cáo số liệu đội ngũ lên cơ quan quản lý cấp trên. Nhà trường truy cập vào chức năng </w:t>
      </w:r>
      <w:r w:rsidRPr="007D217C">
        <w:rPr>
          <w:b/>
        </w:rPr>
        <w:t>[Báo cáo số liệu ...]</w:t>
      </w:r>
      <w:r>
        <w:t xml:space="preserve"> và thực hiện các bước cụ thể như sau:</w:t>
      </w:r>
    </w:p>
    <w:p w:rsidR="001A293D" w:rsidRDefault="001A293D" w:rsidP="008A2F1D">
      <w:pPr>
        <w:ind w:firstLine="720"/>
        <w:jc w:val="both"/>
      </w:pPr>
      <w:r w:rsidRPr="007D217C">
        <w:rPr>
          <w:b/>
        </w:rPr>
        <w:lastRenderedPageBreak/>
        <w:t>Bước 1:</w:t>
      </w:r>
      <w:r>
        <w:t xml:space="preserve"> Chọn 2. Báo cáo cuối năm\2.2. Báo cáo đội ngũ\2.2.4. Gửi báo</w:t>
      </w:r>
    </w:p>
    <w:p w:rsidR="001A293D" w:rsidRDefault="001A293D" w:rsidP="008A2F1D">
      <w:pPr>
        <w:jc w:val="both"/>
      </w:pPr>
      <w:r>
        <w:t>cáo.</w:t>
      </w:r>
    </w:p>
    <w:p w:rsidR="001A293D" w:rsidRDefault="001A293D" w:rsidP="008A2F1D">
      <w:pPr>
        <w:ind w:firstLine="720"/>
        <w:jc w:val="both"/>
      </w:pPr>
      <w:r w:rsidRPr="007D217C">
        <w:rPr>
          <w:b/>
        </w:rPr>
        <w:t>Bước 2:</w:t>
      </w:r>
      <w:r>
        <w:t xml:space="preserve"> Kích nút </w:t>
      </w:r>
      <w:r w:rsidRPr="007D217C">
        <w:rPr>
          <w:b/>
        </w:rPr>
        <w:t>[Gửi dữ liệu]</w:t>
      </w:r>
      <w:r>
        <w:t>. Hệ thống thông báo gửi dữ liệu thành công và ghi lại ngày, giờ gửi báo cáo.</w:t>
      </w:r>
    </w:p>
    <w:p w:rsidR="001A293D" w:rsidRPr="00BA136E" w:rsidRDefault="00BA136E" w:rsidP="008A2F1D">
      <w:pPr>
        <w:ind w:firstLine="720"/>
        <w:jc w:val="both"/>
        <w:rPr>
          <w:i/>
          <w:u w:val="single"/>
          <w:lang w:val="en-US"/>
        </w:rPr>
      </w:pPr>
      <w:r w:rsidRPr="00BA136E">
        <w:rPr>
          <w:i/>
          <w:u w:val="single"/>
          <w:lang w:val="en-US"/>
        </w:rPr>
        <w:t>Lưu ý:</w:t>
      </w:r>
    </w:p>
    <w:p w:rsidR="001A293D" w:rsidRDefault="001A293D" w:rsidP="008A2F1D">
      <w:pPr>
        <w:ind w:firstLine="720"/>
        <w:jc w:val="both"/>
      </w:pPr>
      <w:r>
        <w:t>- Hệ thống sẽ kiểm tra lại các thông tin đã nhập và thông báo lỗi không cho gửi dữ liệu trong các trường h</w:t>
      </w:r>
      <w:r w:rsidR="008A2F1D">
        <w:rPr>
          <w:lang w:val="en-US"/>
        </w:rPr>
        <w:t>ợ</w:t>
      </w:r>
      <w:r>
        <w:t>p sau:</w:t>
      </w:r>
    </w:p>
    <w:p w:rsidR="001A293D" w:rsidRDefault="001A293D" w:rsidP="008A2F1D">
      <w:pPr>
        <w:ind w:firstLine="720"/>
        <w:jc w:val="both"/>
      </w:pPr>
      <w:r>
        <w:t>+ Các biểu thống kê báo cáo chưa được cập nhật đủ dữ liệu;</w:t>
      </w:r>
    </w:p>
    <w:p w:rsidR="001A293D" w:rsidRDefault="001A293D" w:rsidP="008A2F1D">
      <w:pPr>
        <w:ind w:firstLine="720"/>
        <w:jc w:val="both"/>
      </w:pPr>
      <w:r>
        <w:t>+ Thông tin nhập liệu hồ sơ đội ngũ chưa đủ;</w:t>
      </w:r>
    </w:p>
    <w:p w:rsidR="001A293D" w:rsidRDefault="00BA136E" w:rsidP="008A2F1D">
      <w:pPr>
        <w:ind w:firstLine="720"/>
        <w:jc w:val="both"/>
      </w:pPr>
      <w:r>
        <w:rPr>
          <w:lang w:val="en-US"/>
        </w:rPr>
        <w:t xml:space="preserve">+ </w:t>
      </w:r>
      <w:r w:rsidR="001A293D">
        <w:t>Số liệu tổng hợp chưa kh</w:t>
      </w:r>
      <w:r>
        <w:rPr>
          <w:lang w:val="en-US"/>
        </w:rPr>
        <w:t>ớ</w:t>
      </w:r>
      <w:r w:rsidR="001A293D">
        <w:t>p trong các biểu báo cáo.</w:t>
      </w:r>
      <w:r>
        <w:rPr>
          <w:lang w:val="en-US"/>
        </w:rPr>
        <w:t xml:space="preserve"> </w:t>
      </w:r>
      <w:r w:rsidR="001A293D">
        <w:t>Trong trường h</w:t>
      </w:r>
      <w:r>
        <w:rPr>
          <w:lang w:val="en-US"/>
        </w:rPr>
        <w:t>ợ</w:t>
      </w:r>
      <w:r w:rsidR="001A293D">
        <w:t>p này, nhà trường vui lòng rà soát lại dữ liệu, cập nhật đẩy đủ thông tin trước khi gửi báo cáo.</w:t>
      </w:r>
    </w:p>
    <w:p w:rsidR="008A2F1D" w:rsidRPr="00BA136E" w:rsidRDefault="008A2F1D" w:rsidP="008A2F1D">
      <w:pPr>
        <w:ind w:firstLine="720"/>
        <w:jc w:val="both"/>
        <w:rPr>
          <w:b/>
        </w:rPr>
      </w:pPr>
      <w:r>
        <w:rPr>
          <w:b/>
          <w:lang w:val="en-US"/>
        </w:rPr>
        <w:t>5</w:t>
      </w:r>
      <w:r w:rsidRPr="00BA136E">
        <w:rPr>
          <w:b/>
        </w:rPr>
        <w:t>.</w:t>
      </w:r>
      <w:r>
        <w:rPr>
          <w:b/>
          <w:lang w:val="en-US"/>
        </w:rPr>
        <w:t xml:space="preserve"> Thông tin hỗ trợ triển khai</w:t>
      </w:r>
    </w:p>
    <w:p w:rsidR="008A2F1D" w:rsidRDefault="008A2F1D" w:rsidP="008A2F1D">
      <w:pPr>
        <w:ind w:firstLine="720"/>
        <w:jc w:val="both"/>
        <w:rPr>
          <w:lang w:val="en-US"/>
        </w:rPr>
      </w:pPr>
      <w:r>
        <w:rPr>
          <w:lang w:val="en-US"/>
        </w:rPr>
        <w:t xml:space="preserve">Liên hệ với ông Nguyễn Ngọc Huân, chuyên viên </w:t>
      </w:r>
      <w:r w:rsidR="005650F3">
        <w:rPr>
          <w:lang w:val="en-US"/>
        </w:rPr>
        <w:t>P</w:t>
      </w:r>
      <w:bookmarkStart w:id="0" w:name="_GoBack"/>
      <w:bookmarkEnd w:id="0"/>
      <w:r>
        <w:rPr>
          <w:lang w:val="en-US"/>
        </w:rPr>
        <w:t>hòng Tổ chức cán bộ theo số điện thoại: 0975468876, email</w:t>
      </w:r>
      <w:r w:rsidR="007D217C">
        <w:rPr>
          <w:lang w:val="en-US"/>
        </w:rPr>
        <w:t xml:space="preserve">: </w:t>
      </w:r>
      <w:hyperlink r:id="rId6" w:history="1">
        <w:r w:rsidR="007D217C" w:rsidRPr="0019216B">
          <w:rPr>
            <w:rStyle w:val="Hyperlink"/>
            <w:lang w:val="en-US"/>
          </w:rPr>
          <w:t>huannn.tccb@thanhhoa.edu.vn</w:t>
        </w:r>
      </w:hyperlink>
      <w:r w:rsidR="007D217C">
        <w:rPr>
          <w:lang w:val="en-US"/>
        </w:rPr>
        <w:t>.</w:t>
      </w:r>
    </w:p>
    <w:sectPr w:rsidR="008A2F1D" w:rsidSect="00541D04">
      <w:pgSz w:w="11909" w:h="16834"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9542D"/>
    <w:multiLevelType w:val="hybridMultilevel"/>
    <w:tmpl w:val="17D2270A"/>
    <w:lvl w:ilvl="0" w:tplc="6A746DB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BA"/>
    <w:rsid w:val="000A7EDA"/>
    <w:rsid w:val="001722CC"/>
    <w:rsid w:val="001A293D"/>
    <w:rsid w:val="00325C4F"/>
    <w:rsid w:val="00340804"/>
    <w:rsid w:val="003C210E"/>
    <w:rsid w:val="00541D04"/>
    <w:rsid w:val="005650F3"/>
    <w:rsid w:val="00673D6F"/>
    <w:rsid w:val="00694D9A"/>
    <w:rsid w:val="007906F0"/>
    <w:rsid w:val="00797C8A"/>
    <w:rsid w:val="007D217C"/>
    <w:rsid w:val="00855AE9"/>
    <w:rsid w:val="008A2F1D"/>
    <w:rsid w:val="008C3DBA"/>
    <w:rsid w:val="00924721"/>
    <w:rsid w:val="00976F18"/>
    <w:rsid w:val="00AB693C"/>
    <w:rsid w:val="00BA136E"/>
    <w:rsid w:val="00C378DF"/>
    <w:rsid w:val="00D43B4B"/>
    <w:rsid w:val="00E566A3"/>
    <w:rsid w:val="00E80E99"/>
    <w:rsid w:val="00ED645D"/>
    <w:rsid w:val="00F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A81AF7"/>
  <w15:chartTrackingRefBased/>
  <w15:docId w15:val="{3A3C61FF-F7DB-478D-A0B5-E8811EA8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DBA"/>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C3DBA"/>
    <w:pPr>
      <w:autoSpaceDE w:val="0"/>
      <w:autoSpaceDN w:val="0"/>
      <w:jc w:val="center"/>
    </w:pPr>
    <w:rPr>
      <w:rFonts w:ascii=".VnTime" w:hAnsi=".VnTime" w:cs=".VnTime"/>
      <w:szCs w:val="28"/>
      <w:lang w:val="en-US" w:eastAsia="en-US"/>
    </w:rPr>
  </w:style>
  <w:style w:type="character" w:customStyle="1" w:styleId="BodyTextIndentChar">
    <w:name w:val="Body Text Indent Char"/>
    <w:basedOn w:val="DefaultParagraphFont"/>
    <w:link w:val="BodyTextIndent"/>
    <w:rsid w:val="008C3DBA"/>
    <w:rPr>
      <w:rFonts w:ascii=".VnTime" w:eastAsia="Times New Roman" w:hAnsi=".VnTime" w:cs=".VnTime"/>
      <w:sz w:val="28"/>
      <w:szCs w:val="28"/>
    </w:rPr>
  </w:style>
  <w:style w:type="character" w:styleId="Hyperlink">
    <w:name w:val="Hyperlink"/>
    <w:rsid w:val="008C3DBA"/>
    <w:rPr>
      <w:color w:val="0000FF"/>
      <w:u w:val="single"/>
    </w:rPr>
  </w:style>
  <w:style w:type="paragraph" w:styleId="ListParagraph">
    <w:name w:val="List Paragraph"/>
    <w:basedOn w:val="Normal"/>
    <w:uiPriority w:val="34"/>
    <w:qFormat/>
    <w:rsid w:val="00E80E99"/>
    <w:pPr>
      <w:ind w:left="720"/>
      <w:contextualSpacing/>
    </w:pPr>
  </w:style>
  <w:style w:type="character" w:styleId="UnresolvedMention">
    <w:name w:val="Unresolved Mention"/>
    <w:basedOn w:val="DefaultParagraphFont"/>
    <w:uiPriority w:val="99"/>
    <w:semiHidden/>
    <w:unhideWhenUsed/>
    <w:rsid w:val="00855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annn.tccb@thanhhoa.edu.vn" TargetMode="External"/><Relationship Id="rId5" Type="http://schemas.openxmlformats.org/officeDocument/2006/relationships/hyperlink" Target="http://csdl.moe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2019-05-16T07:19:00Z</cp:lastPrinted>
  <dcterms:created xsi:type="dcterms:W3CDTF">2019-05-16T01:12:00Z</dcterms:created>
  <dcterms:modified xsi:type="dcterms:W3CDTF">2019-05-16T08:21:00Z</dcterms:modified>
</cp:coreProperties>
</file>